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69E8" w14:textId="77777777" w:rsidR="00476E53" w:rsidRPr="00476E53" w:rsidRDefault="00476E53" w:rsidP="00476E53">
      <w:pPr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</w:pPr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MEDIBEES-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Projekt</w:t>
      </w:r>
      <w:proofErr w:type="spellEnd"/>
    </w:p>
    <w:p w14:paraId="0A80A3F4" w14:textId="77777777" w:rsidR="00476E53" w:rsidRPr="00476E53" w:rsidRDefault="00476E53" w:rsidP="00476E53">
      <w:pPr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</w:pP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Genetische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Charakterisierung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der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Unterarten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von Apis mellifera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im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Mittelmeerraum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und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Aufwertung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des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Honigs</w:t>
      </w:r>
      <w:proofErr w:type="spellEnd"/>
    </w:p>
    <w:p w14:paraId="041E83BD" w14:textId="77777777" w:rsidR="00476E53" w:rsidRPr="00476E53" w:rsidRDefault="00476E53" w:rsidP="00476E53">
      <w:pPr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</w:pP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Das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Endziel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des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Projekts</w:t>
      </w:r>
      <w:proofErr w:type="spellEnd"/>
    </w:p>
    <w:p w14:paraId="21B090B3" w14:textId="77777777" w:rsidR="00476E53" w:rsidRPr="00476E53" w:rsidRDefault="00476E53" w:rsidP="00476E53">
      <w:pPr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</w:pP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Das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Hauptziel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des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Projekts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MEDIBEES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ist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die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Aufwertung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lokaler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Honigbienen-Unterarten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,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ihrer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Produkte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und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Nebenprodukte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.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Zu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diesem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Zweck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arbeitet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das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Konsortium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daran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, a)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genetischen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Hintergrund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der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mediterranen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Bienenunterarten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zu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entschlüsseln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, b)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ihre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Anpassung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an die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mediterranen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Umweltbedingungen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zu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beschreiben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und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zu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verstehen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und c)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ihre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Widerstandsfähigkeit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gegenüber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dem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Klimawandel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zu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ermitteln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.</w:t>
      </w:r>
    </w:p>
    <w:p w14:paraId="0DABEEDC" w14:textId="77777777" w:rsidR="00476E53" w:rsidRPr="00476E53" w:rsidRDefault="00476E53" w:rsidP="00476E53">
      <w:pPr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</w:pP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Das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gewonnene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genetische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Wissen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soll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künftige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lokale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genetische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Züchtungsprogramme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fördern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,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um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die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Widerstandsfähigkeit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gegenüber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dem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Klimawandel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zu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erhöhen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, die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Fähigkeit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der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Imker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zur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Bewältigung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klimatischer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Herausforderungen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vorherzusagen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und die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Produktion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hochwertiger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"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zertifizierter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"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Bienenköniginnen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zu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fördern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.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Zu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Zielen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des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Projekts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gehört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auch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eine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analytische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Tätigkeit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(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chemische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,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pollenanalytische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und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genetische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Analysen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) zur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Bewertung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des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Honigs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,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der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in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verschiedenen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Gebieten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und von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beiden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in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Italien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am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weitesten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verbreiteten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Unterarten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(Apis mellifera ligustica und Apis mellifera sicula)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produziert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wird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,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um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die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Kenntnisse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über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das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Produkt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im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Allgemeinen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zu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verbessern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und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eine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Technik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zu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entwickeln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, die es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ermöglicht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, die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Unterarten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zu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identifizieren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, die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zu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seiner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Produktion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beigetragen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haben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(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Metabarcoding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).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Auf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diese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Weise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soll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der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Verbrauch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von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lokalem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Honig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aufgewertet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und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gefördert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werden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,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wobei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auch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das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Wohlbefinden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der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Verbraucher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eines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garantiert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unverfälschten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Erzeugnisses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gefördert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werden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soll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.</w:t>
      </w:r>
    </w:p>
    <w:p w14:paraId="17F71A82" w14:textId="77777777" w:rsidR="00476E53" w:rsidRPr="00476E53" w:rsidRDefault="00476E53" w:rsidP="00476E53">
      <w:pPr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</w:pP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Entwurf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des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Probenahmeplans</w:t>
      </w:r>
      <w:proofErr w:type="spellEnd"/>
    </w:p>
    <w:p w14:paraId="7DC0A39F" w14:textId="77777777" w:rsidR="00476E53" w:rsidRPr="00476E53" w:rsidRDefault="00476E53" w:rsidP="00476E53">
      <w:pPr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</w:pP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Sie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können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zu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diesem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Projekt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beitragen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,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indem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Sie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1,5 kg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Honig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(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oder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500 g,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wenn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Sie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auf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eine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sensorische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Analyse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verzichten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)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aus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repräsentativsten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Ihrer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Produktionen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liefern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. An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gesammelten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Proben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werden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chemische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(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einschließlich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antioxidativer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Bestandteile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),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melissopalinologische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,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genetische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(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Metabarcoding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) und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sensorische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Analysen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durchgeführt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.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Leider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haben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wir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nicht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genügend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Mittel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,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um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Honig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zu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kaufen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,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als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Gegenleistung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erhalten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Sie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Analyseergebnisse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. Die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Ergebnisse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der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Analysen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werden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einige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Zeit in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Anspruch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lastRenderedPageBreak/>
        <w:t>nehmen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, da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einige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Verfahren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noch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verfeinert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werden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müssen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.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Ihr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Produkt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wird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auch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bei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öffentlichen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Veranstaltungen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eingesetzt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,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um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für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Honig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zu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werben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.</w:t>
      </w:r>
    </w:p>
    <w:p w14:paraId="62520604" w14:textId="77777777" w:rsidR="00476E53" w:rsidRPr="00476E53" w:rsidRDefault="00476E53" w:rsidP="00476E53">
      <w:pPr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</w:pP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Einzelheiten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der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Probenahme</w:t>
      </w:r>
      <w:proofErr w:type="spellEnd"/>
    </w:p>
    <w:p w14:paraId="7FBDC002" w14:textId="77777777" w:rsidR="00476E53" w:rsidRPr="00476E53" w:rsidRDefault="00476E53" w:rsidP="00476E53">
      <w:pPr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</w:pPr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Die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folgenden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Kriterien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müssen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erfüllt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sein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:</w:t>
      </w:r>
    </w:p>
    <w:p w14:paraId="2D7C16E5" w14:textId="77777777" w:rsidR="00476E53" w:rsidRPr="00476E53" w:rsidRDefault="00476E53" w:rsidP="00476E53">
      <w:pPr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</w:pPr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1. Die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Erzeugung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muss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vorzugsweise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aus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Bienenstöcken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stammen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, die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für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kommerziellen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Einsatz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bestimmt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sind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,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oder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das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Honigerzeugungsgebiet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muss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bekannt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sein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.</w:t>
      </w:r>
    </w:p>
    <w:p w14:paraId="0C8726F0" w14:textId="77777777" w:rsidR="00476E53" w:rsidRPr="00476E53" w:rsidRDefault="00476E53" w:rsidP="00476E53">
      <w:pPr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</w:pPr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2.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Der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für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die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Analyse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gesammelte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Honig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muss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aus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ein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und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derselben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Charge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stammen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,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gut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homogenisiert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, FRISCH, NICHT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gepastorisiert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und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auf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keinen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Fall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über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45 °C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erhitzt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sein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.</w:t>
      </w:r>
    </w:p>
    <w:p w14:paraId="37ED6D33" w14:textId="77777777" w:rsidR="00476E53" w:rsidRPr="00476E53" w:rsidRDefault="00476E53" w:rsidP="00476E53">
      <w:pPr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</w:pPr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3.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Geben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Sie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Honig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(1,5 kg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oder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500 g (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nur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chemische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Analyse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)) in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ein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geeignetes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,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transportsicheres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Behältnis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.</w:t>
      </w:r>
    </w:p>
    <w:p w14:paraId="2A831738" w14:textId="77777777" w:rsidR="00476E53" w:rsidRPr="00476E53" w:rsidRDefault="00476E53" w:rsidP="00476E53">
      <w:pPr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</w:pPr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4.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Füllen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Sie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die Formulare (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Probenahmefragebogen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und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Einverständniserklärung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)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aus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,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drucken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Sie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sie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aus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und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legen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Sie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sie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der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Honigprobe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bei. </w:t>
      </w:r>
    </w:p>
    <w:p w14:paraId="6C4D09AF" w14:textId="021E8315" w:rsidR="00F25768" w:rsidRPr="00476E53" w:rsidRDefault="00476E53" w:rsidP="00476E53">
      <w:pPr>
        <w:rPr>
          <w:sz w:val="28"/>
          <w:szCs w:val="28"/>
        </w:rPr>
      </w:pPr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5.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Lagern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Sie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die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Honigprobe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an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einem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kühlen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Ort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,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während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Sie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auf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die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Versandanweisungen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 xml:space="preserve"> </w:t>
      </w:r>
      <w:proofErr w:type="spellStart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warten</w:t>
      </w:r>
      <w:proofErr w:type="spellEnd"/>
      <w:r w:rsidRPr="00476E5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it-IT"/>
        </w:rPr>
        <w:t>.</w:t>
      </w:r>
    </w:p>
    <w:sectPr w:rsidR="00F25768" w:rsidRPr="00476E53" w:rsidSect="005F33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85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703C1" w14:textId="77777777" w:rsidR="00F26EDC" w:rsidRDefault="00F26EDC">
      <w:pPr>
        <w:spacing w:after="0" w:line="240" w:lineRule="auto"/>
      </w:pPr>
      <w:r>
        <w:separator/>
      </w:r>
    </w:p>
  </w:endnote>
  <w:endnote w:type="continuationSeparator" w:id="0">
    <w:p w14:paraId="54485273" w14:textId="77777777" w:rsidR="00F26EDC" w:rsidRDefault="00F26EDC">
      <w:pPr>
        <w:spacing w:after="0" w:line="240" w:lineRule="auto"/>
      </w:pPr>
      <w:r>
        <w:continuationSeparator/>
      </w:r>
    </w:p>
  </w:endnote>
  <w:endnote w:type="continuationNotice" w:id="1">
    <w:p w14:paraId="2DF525E1" w14:textId="77777777" w:rsidR="00F26EDC" w:rsidRDefault="00F26E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0D57" w14:textId="77777777" w:rsidR="00935060" w:rsidRDefault="0093506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0FC2" w14:textId="77777777" w:rsidR="005F3303" w:rsidRDefault="00246C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144147CB" w14:textId="77777777" w:rsidR="005F3303" w:rsidRDefault="005F33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A45E" w14:textId="77777777" w:rsidR="00935060" w:rsidRDefault="009350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36D93" w14:textId="77777777" w:rsidR="00F26EDC" w:rsidRDefault="00F26EDC">
      <w:pPr>
        <w:spacing w:after="0" w:line="240" w:lineRule="auto"/>
      </w:pPr>
      <w:r>
        <w:separator/>
      </w:r>
    </w:p>
  </w:footnote>
  <w:footnote w:type="continuationSeparator" w:id="0">
    <w:p w14:paraId="27459371" w14:textId="77777777" w:rsidR="00F26EDC" w:rsidRDefault="00F26EDC">
      <w:pPr>
        <w:spacing w:after="0" w:line="240" w:lineRule="auto"/>
      </w:pPr>
      <w:r>
        <w:continuationSeparator/>
      </w:r>
    </w:p>
  </w:footnote>
  <w:footnote w:type="continuationNotice" w:id="1">
    <w:p w14:paraId="40709428" w14:textId="77777777" w:rsidR="00F26EDC" w:rsidRDefault="00F26E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2CED9" w14:textId="77777777" w:rsidR="00935060" w:rsidRDefault="0093506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469CC" w14:textId="16C1B86F" w:rsidR="005F3303" w:rsidRDefault="00935060">
    <w:pPr>
      <w:pStyle w:val="Kopfzeile"/>
    </w:pPr>
    <w:r>
      <w:rPr>
        <w:rFonts w:eastAsia="Times New Roman" w:cs="Times New Roman"/>
        <w:b/>
        <w:noProof/>
        <w:szCs w:val="24"/>
        <w:lang w:val="it-IT"/>
      </w:rPr>
      <w:drawing>
        <wp:anchor distT="0" distB="0" distL="114300" distR="114300" simplePos="0" relativeHeight="251658242" behindDoc="0" locked="0" layoutInCell="1" allowOverlap="1" wp14:anchorId="20CD2AF4" wp14:editId="6E305B35">
          <wp:simplePos x="0" y="0"/>
          <wp:positionH relativeFrom="column">
            <wp:posOffset>5860415</wp:posOffset>
          </wp:positionH>
          <wp:positionV relativeFrom="paragraph">
            <wp:posOffset>-222885</wp:posOffset>
          </wp:positionV>
          <wp:extent cx="907200" cy="493200"/>
          <wp:effectExtent l="0" t="0" r="7620" b="254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49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6CAE">
      <w:rPr>
        <w:noProof/>
      </w:rPr>
      <w:drawing>
        <wp:anchor distT="0" distB="0" distL="114300" distR="114300" simplePos="0" relativeHeight="251658241" behindDoc="1" locked="0" layoutInCell="1" hidden="0" allowOverlap="1" wp14:anchorId="70984ECD" wp14:editId="1E140084">
          <wp:simplePos x="0" y="0"/>
          <wp:positionH relativeFrom="column">
            <wp:posOffset>552450</wp:posOffset>
          </wp:positionH>
          <wp:positionV relativeFrom="paragraph">
            <wp:posOffset>-92710</wp:posOffset>
          </wp:positionV>
          <wp:extent cx="900430" cy="448310"/>
          <wp:effectExtent l="0" t="0" r="0" b="8890"/>
          <wp:wrapTight wrapText="bothSides">
            <wp:wrapPolygon edited="0">
              <wp:start x="0" y="0"/>
              <wp:lineTo x="0" y="21110"/>
              <wp:lineTo x="21021" y="21110"/>
              <wp:lineTo x="21021" y="0"/>
              <wp:lineTo x="0" y="0"/>
            </wp:wrapPolygon>
          </wp:wrapTight>
          <wp:docPr id="17" name="image1.png" descr="PRIMA: investigación e innovación en el área del Mediterráne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" name="image1.png" descr="PRIMA: investigación e innovación en el área del Mediterráne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430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46CAE">
      <w:rPr>
        <w:noProof/>
      </w:rPr>
      <w:drawing>
        <wp:anchor distT="0" distB="0" distL="114300" distR="114300" simplePos="0" relativeHeight="251658240" behindDoc="1" locked="0" layoutInCell="1" hidden="0" allowOverlap="1" wp14:anchorId="00648D1E" wp14:editId="2C865E1D">
          <wp:simplePos x="0" y="0"/>
          <wp:positionH relativeFrom="column">
            <wp:posOffset>0</wp:posOffset>
          </wp:positionH>
          <wp:positionV relativeFrom="paragraph">
            <wp:posOffset>-93041</wp:posOffset>
          </wp:positionV>
          <wp:extent cx="506730" cy="518160"/>
          <wp:effectExtent l="0" t="0" r="7620" b="0"/>
          <wp:wrapTight wrapText="bothSides">
            <wp:wrapPolygon edited="0">
              <wp:start x="5684" y="0"/>
              <wp:lineTo x="0" y="3971"/>
              <wp:lineTo x="0" y="18265"/>
              <wp:lineTo x="5684" y="20647"/>
              <wp:lineTo x="15429" y="20647"/>
              <wp:lineTo x="21113" y="19853"/>
              <wp:lineTo x="21113" y="3971"/>
              <wp:lineTo x="15429" y="0"/>
              <wp:lineTo x="5684" y="0"/>
            </wp:wrapPolygon>
          </wp:wrapTight>
          <wp:docPr id="19" name="image5.png" descr="Immagine che contiene testo, finestr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" name="image5.png" descr="Immagine che contiene testo, finestra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1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00C5C" w14:textId="77777777" w:rsidR="00935060" w:rsidRDefault="0093506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6532"/>
    <w:multiLevelType w:val="multilevel"/>
    <w:tmpl w:val="00F05A5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270105"/>
    <w:multiLevelType w:val="hybridMultilevel"/>
    <w:tmpl w:val="B66E2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A2E2B"/>
    <w:multiLevelType w:val="multilevel"/>
    <w:tmpl w:val="A78C5468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184BC8"/>
    <w:multiLevelType w:val="multilevel"/>
    <w:tmpl w:val="F714643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FD2C66"/>
    <w:multiLevelType w:val="hybridMultilevel"/>
    <w:tmpl w:val="1A769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B1EEE"/>
    <w:multiLevelType w:val="multilevel"/>
    <w:tmpl w:val="9AC270B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262D06"/>
    <w:multiLevelType w:val="hybridMultilevel"/>
    <w:tmpl w:val="7E7A8E62"/>
    <w:lvl w:ilvl="0" w:tplc="B0065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A768F"/>
    <w:multiLevelType w:val="hybridMultilevel"/>
    <w:tmpl w:val="86CCC284"/>
    <w:lvl w:ilvl="0" w:tplc="708C0E00">
      <w:start w:val="1"/>
      <w:numFmt w:val="decimal"/>
      <w:lvlText w:val="%1."/>
      <w:lvlJc w:val="left"/>
      <w:pPr>
        <w:ind w:left="720" w:hanging="360"/>
      </w:pPr>
      <w:rPr>
        <w:lang w:val="it-IT"/>
      </w:rPr>
    </w:lvl>
    <w:lvl w:ilvl="1" w:tplc="744E6810">
      <w:start w:val="1"/>
      <w:numFmt w:val="lowerLetter"/>
      <w:lvlText w:val="%2."/>
      <w:lvlJc w:val="left"/>
      <w:pPr>
        <w:ind w:left="1440" w:hanging="360"/>
      </w:pPr>
    </w:lvl>
    <w:lvl w:ilvl="2" w:tplc="8CF05504">
      <w:start w:val="1"/>
      <w:numFmt w:val="lowerRoman"/>
      <w:lvlText w:val="%3."/>
      <w:lvlJc w:val="right"/>
      <w:pPr>
        <w:ind w:left="2160" w:hanging="180"/>
      </w:pPr>
    </w:lvl>
    <w:lvl w:ilvl="3" w:tplc="D3AE469E">
      <w:start w:val="1"/>
      <w:numFmt w:val="decimal"/>
      <w:lvlText w:val="%4."/>
      <w:lvlJc w:val="left"/>
      <w:pPr>
        <w:ind w:left="2880" w:hanging="360"/>
      </w:pPr>
    </w:lvl>
    <w:lvl w:ilvl="4" w:tplc="A59CC342">
      <w:start w:val="1"/>
      <w:numFmt w:val="lowerLetter"/>
      <w:lvlText w:val="%5."/>
      <w:lvlJc w:val="left"/>
      <w:pPr>
        <w:ind w:left="3600" w:hanging="360"/>
      </w:pPr>
    </w:lvl>
    <w:lvl w:ilvl="5" w:tplc="61021F14">
      <w:start w:val="1"/>
      <w:numFmt w:val="lowerRoman"/>
      <w:lvlText w:val="%6."/>
      <w:lvlJc w:val="right"/>
      <w:pPr>
        <w:ind w:left="4320" w:hanging="180"/>
      </w:pPr>
    </w:lvl>
    <w:lvl w:ilvl="6" w:tplc="82BE1C7C">
      <w:start w:val="1"/>
      <w:numFmt w:val="decimal"/>
      <w:lvlText w:val="%7."/>
      <w:lvlJc w:val="left"/>
      <w:pPr>
        <w:ind w:left="5040" w:hanging="360"/>
      </w:pPr>
    </w:lvl>
    <w:lvl w:ilvl="7" w:tplc="4A700116">
      <w:start w:val="1"/>
      <w:numFmt w:val="lowerLetter"/>
      <w:lvlText w:val="%8."/>
      <w:lvlJc w:val="left"/>
      <w:pPr>
        <w:ind w:left="5760" w:hanging="360"/>
      </w:pPr>
    </w:lvl>
    <w:lvl w:ilvl="8" w:tplc="094E539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03A25"/>
    <w:multiLevelType w:val="multilevel"/>
    <w:tmpl w:val="B3BCDF0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A536483"/>
    <w:multiLevelType w:val="hybridMultilevel"/>
    <w:tmpl w:val="927662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4570553">
    <w:abstractNumId w:val="5"/>
  </w:num>
  <w:num w:numId="2" w16cid:durableId="1629120946">
    <w:abstractNumId w:val="3"/>
  </w:num>
  <w:num w:numId="3" w16cid:durableId="1588809678">
    <w:abstractNumId w:val="0"/>
  </w:num>
  <w:num w:numId="4" w16cid:durableId="146674995">
    <w:abstractNumId w:val="2"/>
  </w:num>
  <w:num w:numId="5" w16cid:durableId="1183322592">
    <w:abstractNumId w:val="8"/>
  </w:num>
  <w:num w:numId="6" w16cid:durableId="1381369608">
    <w:abstractNumId w:val="7"/>
  </w:num>
  <w:num w:numId="7" w16cid:durableId="588733509">
    <w:abstractNumId w:val="4"/>
  </w:num>
  <w:num w:numId="8" w16cid:durableId="1114247818">
    <w:abstractNumId w:val="9"/>
  </w:num>
  <w:num w:numId="9" w16cid:durableId="1340691931">
    <w:abstractNumId w:val="6"/>
  </w:num>
  <w:num w:numId="10" w16cid:durableId="1793594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NjcxNDWxMDEzNrNU0lEKTi0uzszPAykwNKkFAK3/x+QtAAAA"/>
  </w:docVars>
  <w:rsids>
    <w:rsidRoot w:val="008C2189"/>
    <w:rsid w:val="000005AC"/>
    <w:rsid w:val="0000619A"/>
    <w:rsid w:val="000121D7"/>
    <w:rsid w:val="000351EC"/>
    <w:rsid w:val="00036378"/>
    <w:rsid w:val="0004049A"/>
    <w:rsid w:val="00062AA4"/>
    <w:rsid w:val="0006374D"/>
    <w:rsid w:val="0007134D"/>
    <w:rsid w:val="00072007"/>
    <w:rsid w:val="000800F2"/>
    <w:rsid w:val="0008259F"/>
    <w:rsid w:val="00094A3C"/>
    <w:rsid w:val="000B1513"/>
    <w:rsid w:val="000C6540"/>
    <w:rsid w:val="000C76F7"/>
    <w:rsid w:val="000D2454"/>
    <w:rsid w:val="000D7D03"/>
    <w:rsid w:val="000E3DAC"/>
    <w:rsid w:val="00106075"/>
    <w:rsid w:val="00116BEB"/>
    <w:rsid w:val="00120A79"/>
    <w:rsid w:val="00126341"/>
    <w:rsid w:val="00130879"/>
    <w:rsid w:val="00130F53"/>
    <w:rsid w:val="00146A7C"/>
    <w:rsid w:val="00151A84"/>
    <w:rsid w:val="00170CCA"/>
    <w:rsid w:val="001841D1"/>
    <w:rsid w:val="001970A0"/>
    <w:rsid w:val="001971FE"/>
    <w:rsid w:val="001A543C"/>
    <w:rsid w:val="001B176B"/>
    <w:rsid w:val="001E3589"/>
    <w:rsid w:val="00207CC8"/>
    <w:rsid w:val="002212A2"/>
    <w:rsid w:val="00223394"/>
    <w:rsid w:val="002251CE"/>
    <w:rsid w:val="00232EDD"/>
    <w:rsid w:val="002371E6"/>
    <w:rsid w:val="00246CAE"/>
    <w:rsid w:val="00257383"/>
    <w:rsid w:val="002724E9"/>
    <w:rsid w:val="002925DB"/>
    <w:rsid w:val="002A7D8B"/>
    <w:rsid w:val="002B3C4A"/>
    <w:rsid w:val="002D60BA"/>
    <w:rsid w:val="002E419E"/>
    <w:rsid w:val="0030417F"/>
    <w:rsid w:val="00312470"/>
    <w:rsid w:val="0032714F"/>
    <w:rsid w:val="003554EF"/>
    <w:rsid w:val="00366566"/>
    <w:rsid w:val="00366855"/>
    <w:rsid w:val="00375E0E"/>
    <w:rsid w:val="003818B2"/>
    <w:rsid w:val="00385FAD"/>
    <w:rsid w:val="003A725F"/>
    <w:rsid w:val="003D2171"/>
    <w:rsid w:val="003D2208"/>
    <w:rsid w:val="003E1248"/>
    <w:rsid w:val="003E62A9"/>
    <w:rsid w:val="003E7805"/>
    <w:rsid w:val="00415B95"/>
    <w:rsid w:val="00442E03"/>
    <w:rsid w:val="0044611A"/>
    <w:rsid w:val="004565B8"/>
    <w:rsid w:val="00457739"/>
    <w:rsid w:val="00470B92"/>
    <w:rsid w:val="00474251"/>
    <w:rsid w:val="00476E53"/>
    <w:rsid w:val="00483F28"/>
    <w:rsid w:val="004B0577"/>
    <w:rsid w:val="004C245F"/>
    <w:rsid w:val="004C6A7E"/>
    <w:rsid w:val="004E7A5D"/>
    <w:rsid w:val="005170F7"/>
    <w:rsid w:val="00520D29"/>
    <w:rsid w:val="005343A2"/>
    <w:rsid w:val="00545017"/>
    <w:rsid w:val="0054761E"/>
    <w:rsid w:val="00551C96"/>
    <w:rsid w:val="00571686"/>
    <w:rsid w:val="0057269E"/>
    <w:rsid w:val="00572E64"/>
    <w:rsid w:val="00586B7E"/>
    <w:rsid w:val="0059322A"/>
    <w:rsid w:val="005A58D2"/>
    <w:rsid w:val="005A757B"/>
    <w:rsid w:val="005B6EAA"/>
    <w:rsid w:val="005E0A58"/>
    <w:rsid w:val="005E34DE"/>
    <w:rsid w:val="005E657D"/>
    <w:rsid w:val="005E7DE0"/>
    <w:rsid w:val="005F133D"/>
    <w:rsid w:val="005F3303"/>
    <w:rsid w:val="005F6C7E"/>
    <w:rsid w:val="00605226"/>
    <w:rsid w:val="006170A8"/>
    <w:rsid w:val="00643074"/>
    <w:rsid w:val="00652156"/>
    <w:rsid w:val="006577FC"/>
    <w:rsid w:val="00693D56"/>
    <w:rsid w:val="006A4C62"/>
    <w:rsid w:val="006C495A"/>
    <w:rsid w:val="006C4A0E"/>
    <w:rsid w:val="006D3556"/>
    <w:rsid w:val="006D74F7"/>
    <w:rsid w:val="006E4C08"/>
    <w:rsid w:val="006F2F89"/>
    <w:rsid w:val="00706D30"/>
    <w:rsid w:val="00710111"/>
    <w:rsid w:val="0072167B"/>
    <w:rsid w:val="0072557D"/>
    <w:rsid w:val="0074145A"/>
    <w:rsid w:val="0074537C"/>
    <w:rsid w:val="00756887"/>
    <w:rsid w:val="00757EE8"/>
    <w:rsid w:val="00764A80"/>
    <w:rsid w:val="00771B0C"/>
    <w:rsid w:val="00773BAE"/>
    <w:rsid w:val="00783305"/>
    <w:rsid w:val="007A383D"/>
    <w:rsid w:val="007B4D0C"/>
    <w:rsid w:val="007C6EE4"/>
    <w:rsid w:val="007C7B01"/>
    <w:rsid w:val="007D4FFE"/>
    <w:rsid w:val="007E45AE"/>
    <w:rsid w:val="007E6002"/>
    <w:rsid w:val="007E70F7"/>
    <w:rsid w:val="007F6C2C"/>
    <w:rsid w:val="00824E2C"/>
    <w:rsid w:val="00825008"/>
    <w:rsid w:val="00834299"/>
    <w:rsid w:val="0085654E"/>
    <w:rsid w:val="008811AC"/>
    <w:rsid w:val="00893733"/>
    <w:rsid w:val="00894AE3"/>
    <w:rsid w:val="00897EAB"/>
    <w:rsid w:val="008B1F53"/>
    <w:rsid w:val="008B6F86"/>
    <w:rsid w:val="008B79CA"/>
    <w:rsid w:val="008C02B3"/>
    <w:rsid w:val="008C2189"/>
    <w:rsid w:val="008E1844"/>
    <w:rsid w:val="0090269E"/>
    <w:rsid w:val="00905650"/>
    <w:rsid w:val="009061B7"/>
    <w:rsid w:val="00920C86"/>
    <w:rsid w:val="009271C9"/>
    <w:rsid w:val="00935060"/>
    <w:rsid w:val="00950F30"/>
    <w:rsid w:val="00963157"/>
    <w:rsid w:val="00966C90"/>
    <w:rsid w:val="00981ED6"/>
    <w:rsid w:val="00994D6C"/>
    <w:rsid w:val="009A512E"/>
    <w:rsid w:val="009B11E9"/>
    <w:rsid w:val="009B1CDC"/>
    <w:rsid w:val="009B63FB"/>
    <w:rsid w:val="009C13C5"/>
    <w:rsid w:val="009C67DD"/>
    <w:rsid w:val="009C6B96"/>
    <w:rsid w:val="009D018F"/>
    <w:rsid w:val="009D14BF"/>
    <w:rsid w:val="009D1BEF"/>
    <w:rsid w:val="009E17F8"/>
    <w:rsid w:val="009E6505"/>
    <w:rsid w:val="009F673C"/>
    <w:rsid w:val="00A07283"/>
    <w:rsid w:val="00A47B6C"/>
    <w:rsid w:val="00A72E7E"/>
    <w:rsid w:val="00A74AA9"/>
    <w:rsid w:val="00A8026D"/>
    <w:rsid w:val="00A84CBE"/>
    <w:rsid w:val="00A9212D"/>
    <w:rsid w:val="00AA3BFC"/>
    <w:rsid w:val="00AA512F"/>
    <w:rsid w:val="00AB26FC"/>
    <w:rsid w:val="00AC27D0"/>
    <w:rsid w:val="00AC790B"/>
    <w:rsid w:val="00AE21BD"/>
    <w:rsid w:val="00AE615E"/>
    <w:rsid w:val="00AF747A"/>
    <w:rsid w:val="00B037E3"/>
    <w:rsid w:val="00B124AD"/>
    <w:rsid w:val="00B44966"/>
    <w:rsid w:val="00B63489"/>
    <w:rsid w:val="00B85457"/>
    <w:rsid w:val="00B95CD1"/>
    <w:rsid w:val="00B96E2E"/>
    <w:rsid w:val="00BA32AA"/>
    <w:rsid w:val="00BA7A03"/>
    <w:rsid w:val="00BB08F2"/>
    <w:rsid w:val="00BC7A80"/>
    <w:rsid w:val="00BD458A"/>
    <w:rsid w:val="00BF43E9"/>
    <w:rsid w:val="00BF4B09"/>
    <w:rsid w:val="00BF7BDC"/>
    <w:rsid w:val="00C0348C"/>
    <w:rsid w:val="00C04EC9"/>
    <w:rsid w:val="00C156EA"/>
    <w:rsid w:val="00C254E9"/>
    <w:rsid w:val="00C31A0C"/>
    <w:rsid w:val="00C372FB"/>
    <w:rsid w:val="00C446DE"/>
    <w:rsid w:val="00C46205"/>
    <w:rsid w:val="00C52B97"/>
    <w:rsid w:val="00C64E5D"/>
    <w:rsid w:val="00C67FE1"/>
    <w:rsid w:val="00C7621F"/>
    <w:rsid w:val="00C85614"/>
    <w:rsid w:val="00CB32E5"/>
    <w:rsid w:val="00CB6895"/>
    <w:rsid w:val="00CC15F5"/>
    <w:rsid w:val="00CC4010"/>
    <w:rsid w:val="00CC4800"/>
    <w:rsid w:val="00CD1B6B"/>
    <w:rsid w:val="00CD1C25"/>
    <w:rsid w:val="00CD23C4"/>
    <w:rsid w:val="00CD2DFA"/>
    <w:rsid w:val="00CE1345"/>
    <w:rsid w:val="00CF3E3C"/>
    <w:rsid w:val="00CF5DE4"/>
    <w:rsid w:val="00D04D72"/>
    <w:rsid w:val="00D1001B"/>
    <w:rsid w:val="00D26447"/>
    <w:rsid w:val="00D275AD"/>
    <w:rsid w:val="00D56764"/>
    <w:rsid w:val="00D60344"/>
    <w:rsid w:val="00D64C77"/>
    <w:rsid w:val="00D7236A"/>
    <w:rsid w:val="00D741F7"/>
    <w:rsid w:val="00D87F54"/>
    <w:rsid w:val="00D920F5"/>
    <w:rsid w:val="00DA1BDF"/>
    <w:rsid w:val="00DA705B"/>
    <w:rsid w:val="00DC6569"/>
    <w:rsid w:val="00DD4BDD"/>
    <w:rsid w:val="00DD5162"/>
    <w:rsid w:val="00DD6454"/>
    <w:rsid w:val="00DE4F47"/>
    <w:rsid w:val="00DF7376"/>
    <w:rsid w:val="00E005E8"/>
    <w:rsid w:val="00E1494F"/>
    <w:rsid w:val="00E20F9E"/>
    <w:rsid w:val="00E23AFA"/>
    <w:rsid w:val="00E3281C"/>
    <w:rsid w:val="00E37551"/>
    <w:rsid w:val="00E40110"/>
    <w:rsid w:val="00E42109"/>
    <w:rsid w:val="00E42BA3"/>
    <w:rsid w:val="00E5115F"/>
    <w:rsid w:val="00E720DF"/>
    <w:rsid w:val="00E72781"/>
    <w:rsid w:val="00E87F8C"/>
    <w:rsid w:val="00EA24BC"/>
    <w:rsid w:val="00EB552C"/>
    <w:rsid w:val="00EB6E15"/>
    <w:rsid w:val="00ED2094"/>
    <w:rsid w:val="00EE7B3B"/>
    <w:rsid w:val="00F25768"/>
    <w:rsid w:val="00F26EDC"/>
    <w:rsid w:val="00F425D7"/>
    <w:rsid w:val="00F46F1F"/>
    <w:rsid w:val="00F51B12"/>
    <w:rsid w:val="00F5305F"/>
    <w:rsid w:val="00F540D3"/>
    <w:rsid w:val="00F57083"/>
    <w:rsid w:val="00F607D4"/>
    <w:rsid w:val="00F645A1"/>
    <w:rsid w:val="00F65B9F"/>
    <w:rsid w:val="00F66FE1"/>
    <w:rsid w:val="00F67DF9"/>
    <w:rsid w:val="00F75037"/>
    <w:rsid w:val="00F80086"/>
    <w:rsid w:val="00F9112B"/>
    <w:rsid w:val="00F9235E"/>
    <w:rsid w:val="00F9362F"/>
    <w:rsid w:val="00FC5033"/>
    <w:rsid w:val="00FC63E4"/>
    <w:rsid w:val="00FC6C11"/>
    <w:rsid w:val="00FD2E6B"/>
    <w:rsid w:val="00FF2185"/>
    <w:rsid w:val="0BA16C61"/>
    <w:rsid w:val="0C472349"/>
    <w:rsid w:val="0E65E9C2"/>
    <w:rsid w:val="21659BE4"/>
    <w:rsid w:val="28FD8A68"/>
    <w:rsid w:val="3FE4D840"/>
    <w:rsid w:val="5886AD81"/>
    <w:rsid w:val="588D543E"/>
    <w:rsid w:val="6F1AA712"/>
    <w:rsid w:val="7456D538"/>
    <w:rsid w:val="7514198C"/>
    <w:rsid w:val="784BB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AEA8"/>
  <w15:chartTrackingRefBased/>
  <w15:docId w15:val="{6220C903-3783-421D-B138-EACA5791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2781"/>
    <w:pPr>
      <w:spacing w:after="200" w:line="276" w:lineRule="auto"/>
    </w:pPr>
    <w:rPr>
      <w:rFonts w:ascii="Times New Roman" w:eastAsia="Calibri" w:hAnsi="Times New Roman" w:cs="Calibri"/>
      <w:sz w:val="24"/>
      <w:lang w:val="en-GB" w:eastAsia="es-E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C2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C21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07C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2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2189"/>
    <w:rPr>
      <w:rFonts w:ascii="Calibri" w:eastAsia="Calibri" w:hAnsi="Calibri" w:cs="Calibri"/>
      <w:lang w:val="en-GB" w:eastAsia="es-E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C21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s-E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C218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s-ES"/>
    </w:rPr>
  </w:style>
  <w:style w:type="paragraph" w:styleId="Listenabsatz">
    <w:name w:val="List Paragraph"/>
    <w:basedOn w:val="Standard"/>
    <w:uiPriority w:val="34"/>
    <w:qFormat/>
    <w:rsid w:val="008C2189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7A383D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07CC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s-ES"/>
    </w:rPr>
  </w:style>
  <w:style w:type="paragraph" w:styleId="Fuzeile">
    <w:name w:val="footer"/>
    <w:basedOn w:val="Standard"/>
    <w:link w:val="FuzeileZchn"/>
    <w:uiPriority w:val="99"/>
    <w:unhideWhenUsed/>
    <w:rsid w:val="00B449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4966"/>
    <w:rPr>
      <w:rFonts w:ascii="Times New Roman" w:eastAsia="Calibri" w:hAnsi="Times New Roman" w:cs="Calibri"/>
      <w:sz w:val="24"/>
      <w:lang w:val="en-GB" w:eastAsia="es-E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3B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A3B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A3BFC"/>
    <w:rPr>
      <w:rFonts w:ascii="Times New Roman" w:eastAsia="Calibri" w:hAnsi="Times New Roman" w:cs="Calibri"/>
      <w:sz w:val="20"/>
      <w:szCs w:val="20"/>
      <w:lang w:val="en-GB" w:eastAsia="es-E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3B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3BFC"/>
    <w:rPr>
      <w:rFonts w:ascii="Times New Roman" w:eastAsia="Calibri" w:hAnsi="Times New Roman" w:cs="Calibri"/>
      <w:b/>
      <w:bCs/>
      <w:sz w:val="20"/>
      <w:szCs w:val="20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6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80BC662B6C1641B5F722E620292A03" ma:contentTypeVersion="14" ma:contentTypeDescription="Creare un nuovo documento." ma:contentTypeScope="" ma:versionID="3dfc4ddb866055913c5bb10bfb038564">
  <xsd:schema xmlns:xsd="http://www.w3.org/2001/XMLSchema" xmlns:xs="http://www.w3.org/2001/XMLSchema" xmlns:p="http://schemas.microsoft.com/office/2006/metadata/properties" xmlns:ns3="5be2eaf3-6471-4667-b101-18e4c244c534" xmlns:ns4="050c66b0-69c2-4bf8-9fd0-c3b666af1d53" targetNamespace="http://schemas.microsoft.com/office/2006/metadata/properties" ma:root="true" ma:fieldsID="fcc30e1a2f3b9902c5a08f3c282078a8" ns3:_="" ns4:_="">
    <xsd:import namespace="5be2eaf3-6471-4667-b101-18e4c244c534"/>
    <xsd:import namespace="050c66b0-69c2-4bf8-9fd0-c3b666af1d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2eaf3-6471-4667-b101-18e4c244c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c66b0-69c2-4bf8-9fd0-c3b666af1d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CB89B7-6AD8-4D78-A30D-ACC51BF84F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4257CD-CE50-4F61-84D5-DBD8DD0CD9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4DD0AE-64B8-4A33-9D4C-96E4B7C0C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2eaf3-6471-4667-b101-18e4c244c534"/>
    <ds:schemaRef ds:uri="050c66b0-69c2-4bf8-9fd0-c3b666af1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2BCC8A-5C8F-4BDD-8BB9-120DD16CFF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2657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Nanetti, Antonio (CREA-AA)</dc:creator>
  <cp:keywords/>
  <dc:description/>
  <cp:lastModifiedBy>ikb hp2</cp:lastModifiedBy>
  <cp:revision>2</cp:revision>
  <cp:lastPrinted>2022-05-30T12:12:00Z</cp:lastPrinted>
  <dcterms:created xsi:type="dcterms:W3CDTF">2022-06-27T09:56:00Z</dcterms:created>
  <dcterms:modified xsi:type="dcterms:W3CDTF">2022-06-27T09:56:00Z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0x0101000C80BC662B6C1641B5F722E620292A03</vt:lpwstr>
  </property>
  <property fmtid="{D5CDD505-2E9C-101B-9397-08002B2CF9AE}" pid="3" name="MediaServiceImageTags">
    <vt:lpwstr/>
  </property>
</Properties>
</file>